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019700EC" w:rsidR="00D15E91" w:rsidRDefault="005A4AA8">
      <w:pPr>
        <w:rPr>
          <w:b/>
        </w:rPr>
      </w:pPr>
      <w:r>
        <w:rPr>
          <w:b/>
        </w:rPr>
        <w:t>Sławomir Rakowiecki – Gmina Brwinów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9B703F">
        <w:trPr>
          <w:trHeight w:val="3149"/>
        </w:trPr>
        <w:tc>
          <w:tcPr>
            <w:tcW w:w="493" w:type="dxa"/>
          </w:tcPr>
          <w:p w14:paraId="4474B054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1912" w:type="dxa"/>
          </w:tcPr>
          <w:p w14:paraId="4B9D5DF5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Założenia do  Planu Urządzenia Lasu</w:t>
            </w:r>
          </w:p>
          <w:p w14:paraId="6F2A58DE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46A026D2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08FE2EF8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A5C8A0E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6B290A22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2076AC65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27D6DD6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70EB5E4A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08D3BE4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53F48D0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7D902C5" w14:textId="4C50FA78" w:rsidR="003E3E21" w:rsidRPr="009B703F" w:rsidRDefault="00F37CF4" w:rsidP="009B703F">
            <w:pPr>
              <w:spacing w:before="12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0920" w:type="dxa"/>
          </w:tcPr>
          <w:p w14:paraId="43EA693B" w14:textId="16D090A4" w:rsidR="008E6C97" w:rsidRPr="00D22C21" w:rsidRDefault="00F37CF4" w:rsidP="00D22C21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Projekt Planu Urządzania Lasu dla Nadleśnictwa Chojnów na lata 2028-2037 powinien</w:t>
            </w:r>
            <w:r w:rsidR="008E6C97" w:rsidRPr="00D22C21">
              <w:rPr>
                <w:rFonts w:ascii="Arial" w:hAnsi="Arial" w:cs="Arial"/>
                <w:sz w:val="21"/>
                <w:szCs w:val="21"/>
              </w:rPr>
              <w:t xml:space="preserve"> bardziej</w:t>
            </w:r>
            <w:r w:rsidRPr="00D22C21">
              <w:rPr>
                <w:rFonts w:ascii="Arial" w:hAnsi="Arial" w:cs="Arial"/>
                <w:sz w:val="21"/>
                <w:szCs w:val="21"/>
              </w:rPr>
              <w:t xml:space="preserve"> uwzględniać zmieniające się otoczenie </w:t>
            </w:r>
            <w:r w:rsidR="00F37972" w:rsidRPr="00D22C21">
              <w:rPr>
                <w:rFonts w:ascii="Arial" w:hAnsi="Arial" w:cs="Arial"/>
                <w:sz w:val="21"/>
                <w:szCs w:val="21"/>
              </w:rPr>
              <w:t>– j</w:t>
            </w:r>
            <w:r w:rsidR="008E6C97" w:rsidRPr="00D22C21">
              <w:rPr>
                <w:rFonts w:ascii="Arial" w:hAnsi="Arial" w:cs="Arial"/>
                <w:sz w:val="21"/>
                <w:szCs w:val="21"/>
              </w:rPr>
              <w:t>aki</w:t>
            </w:r>
            <w:r w:rsidR="004E5953" w:rsidRPr="00D22C21">
              <w:rPr>
                <w:rFonts w:ascii="Arial" w:hAnsi="Arial" w:cs="Arial"/>
                <w:sz w:val="21"/>
                <w:szCs w:val="21"/>
              </w:rPr>
              <w:t xml:space="preserve">  wpływ na funkcjonowanie lasów ma</w:t>
            </w:r>
            <w:r w:rsidRPr="00D22C21">
              <w:rPr>
                <w:rFonts w:ascii="Arial" w:hAnsi="Arial" w:cs="Arial"/>
                <w:sz w:val="21"/>
                <w:szCs w:val="21"/>
              </w:rPr>
              <w:t xml:space="preserve"> powstająca w bezpośrednim sąsiedztwie zabudowa mieszkaniowa, tak żeby las spełniał przede wszystkim funkcje ochronne i rekreacyjne, a dopiero potem funkcje produkcyjne</w:t>
            </w:r>
            <w:r w:rsidR="00F37972" w:rsidRPr="00D22C21">
              <w:rPr>
                <w:rFonts w:ascii="Arial" w:hAnsi="Arial" w:cs="Arial"/>
                <w:sz w:val="21"/>
                <w:szCs w:val="21"/>
              </w:rPr>
              <w:t xml:space="preserve"> (jest to ważne dla mieszkańców).</w:t>
            </w:r>
          </w:p>
          <w:p w14:paraId="5FC686D3" w14:textId="77777777" w:rsidR="008E6C97" w:rsidRPr="00D22C21" w:rsidRDefault="008E6C97" w:rsidP="00D22C21">
            <w:pPr>
              <w:spacing w:before="12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042A533E" w14:textId="42C44982" w:rsidR="003E3E21" w:rsidRPr="00D22C21" w:rsidRDefault="004E5953" w:rsidP="00D22C21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Kluczowe znaczenie ma p</w:t>
            </w:r>
            <w:r w:rsidR="008E6C97" w:rsidRPr="00D22C21">
              <w:rPr>
                <w:rFonts w:ascii="Arial" w:hAnsi="Arial" w:cs="Arial"/>
                <w:sz w:val="21"/>
                <w:szCs w:val="21"/>
              </w:rPr>
              <w:t xml:space="preserve">rowadzenie racjonalnej polityki dotyczącej terenów leśnych </w:t>
            </w:r>
            <w:r w:rsidRPr="00D22C21">
              <w:rPr>
                <w:rFonts w:ascii="Arial" w:hAnsi="Arial" w:cs="Arial"/>
                <w:sz w:val="21"/>
                <w:szCs w:val="21"/>
              </w:rPr>
              <w:t xml:space="preserve">– doszacowanie zasobów, dobranie odpowiednich cięć oraz zwrócenie uwagi na ograniczenia środowiskowe, </w:t>
            </w:r>
            <w:r w:rsidR="00AE6FB2" w:rsidRPr="00D22C21">
              <w:rPr>
                <w:rFonts w:ascii="Arial" w:hAnsi="Arial" w:cs="Arial"/>
                <w:sz w:val="21"/>
                <w:szCs w:val="21"/>
              </w:rPr>
              <w:t>żeby uniknąć</w:t>
            </w:r>
            <w:r w:rsidRPr="00D22C21">
              <w:rPr>
                <w:rFonts w:ascii="Arial" w:hAnsi="Arial" w:cs="Arial"/>
                <w:sz w:val="21"/>
                <w:szCs w:val="21"/>
              </w:rPr>
              <w:t xml:space="preserve"> np. degradacj</w:t>
            </w:r>
            <w:r w:rsidR="00AE6FB2" w:rsidRPr="00D22C21">
              <w:rPr>
                <w:rFonts w:ascii="Arial" w:hAnsi="Arial" w:cs="Arial"/>
                <w:sz w:val="21"/>
                <w:szCs w:val="21"/>
              </w:rPr>
              <w:t>i</w:t>
            </w:r>
            <w:r w:rsidRPr="00D22C21">
              <w:rPr>
                <w:rFonts w:ascii="Arial" w:hAnsi="Arial" w:cs="Arial"/>
                <w:sz w:val="21"/>
                <w:szCs w:val="21"/>
              </w:rPr>
              <w:t xml:space="preserve"> lasu</w:t>
            </w:r>
            <w:r w:rsidR="00F37972" w:rsidRPr="00D22C21">
              <w:rPr>
                <w:rFonts w:ascii="Arial" w:hAnsi="Arial" w:cs="Arial"/>
                <w:sz w:val="21"/>
                <w:szCs w:val="21"/>
              </w:rPr>
              <w:t xml:space="preserve"> i jednocześnie pogodzić przyrodę, gospodarkę leśną tak potrzebną oraz ludzi korzystających z walorów turystycznych.</w:t>
            </w:r>
          </w:p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1912" w:type="dxa"/>
          </w:tcPr>
          <w:p w14:paraId="2E500F6B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Lasy o 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7777777" w:rsidR="003E3E21" w:rsidRDefault="003E3E21" w:rsidP="002F2903"/>
        </w:tc>
        <w:tc>
          <w:tcPr>
            <w:tcW w:w="10920" w:type="dxa"/>
          </w:tcPr>
          <w:p w14:paraId="3F0CA24E" w14:textId="535518F7" w:rsidR="003D3780" w:rsidRPr="00D22C21" w:rsidRDefault="003D3780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 xml:space="preserve">Postulat wyznaczenia lasów o szczególnym znaczeniu dla lokalnej społeczności – jednoznaczne wskazanie </w:t>
            </w:r>
            <w:r w:rsidR="009B703F">
              <w:rPr>
                <w:rFonts w:ascii="Arial" w:hAnsi="Arial" w:cs="Arial"/>
                <w:sz w:val="21"/>
                <w:szCs w:val="21"/>
              </w:rPr>
              <w:br/>
            </w:r>
            <w:r w:rsidRPr="00D22C21">
              <w:rPr>
                <w:rFonts w:ascii="Arial" w:hAnsi="Arial" w:cs="Arial"/>
                <w:sz w:val="21"/>
                <w:szCs w:val="21"/>
              </w:rPr>
              <w:t>w dokumentacji obszarów leśnych o dominującej funkcji społecznej. Zgodnie z definicją są to tereny, na których dobrostan mieszkańców oraz cele rekreacyjno-zdrowotne posiadają priorytet nad funkcją produkcyjną (pozyskaniem surowca drzewnego).</w:t>
            </w:r>
          </w:p>
          <w:p w14:paraId="62BB6C91" w14:textId="2EC14A7E" w:rsidR="003D3780" w:rsidRPr="00D22C21" w:rsidRDefault="003D3780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"/>
                <w:szCs w:val="2"/>
              </w:rPr>
              <w:br/>
            </w:r>
            <w:r w:rsidRPr="00D22C21">
              <w:rPr>
                <w:rFonts w:ascii="Arial" w:hAnsi="Arial" w:cs="Arial"/>
                <w:sz w:val="21"/>
                <w:szCs w:val="21"/>
              </w:rPr>
              <w:t>Wprowadzenie zapisu wykluczającego stosowanie rębni zupełnych na terenach o znaczeniu społecznym. Wycinanie całych połaci lasu prowadzi do nieodwracalnej degradacji krajobrazu, niszczenia lokalnego mikroklimatu oraz uniemożliwia realizację funkcji wypoczynkowej.</w:t>
            </w:r>
          </w:p>
          <w:p w14:paraId="690BDE67" w14:textId="77777777" w:rsidR="003D3780" w:rsidRPr="009B703F" w:rsidRDefault="003D3780" w:rsidP="009B703F">
            <w:pPr>
              <w:spacing w:before="120"/>
              <w:jc w:val="both"/>
              <w:rPr>
                <w:rFonts w:ascii="Arial" w:hAnsi="Arial" w:cs="Arial"/>
                <w:sz w:val="2"/>
                <w:szCs w:val="2"/>
              </w:rPr>
            </w:pPr>
          </w:p>
          <w:p w14:paraId="4B40D589" w14:textId="1E1395D4" w:rsidR="003D3780" w:rsidRPr="00D22C21" w:rsidRDefault="003D3780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Zmiana modelu gospodarki drzewnej na rzecz bezpieczeństwa i estetyki poprzez ograniczenie prac wycinkowych wyłącznie do cięć sanitarnych i pielęgnacyjnych wzdłuż szlaków komunikacyjnych. Usuwane powinny być jedynie drzewa bezpośrednio zagrażające bezpieczeństwu użytkowników ścieżek. Pozostały starodrzew należy zachować w celu utrzymania walorów krajobrazowych oraz naturalnych procesów przyrodniczych.</w:t>
            </w:r>
          </w:p>
          <w:p w14:paraId="562A4AB6" w14:textId="77777777" w:rsidR="003D3780" w:rsidRPr="009B703F" w:rsidRDefault="003D3780" w:rsidP="009B703F">
            <w:pPr>
              <w:spacing w:before="120"/>
              <w:jc w:val="both"/>
              <w:rPr>
                <w:rFonts w:ascii="Arial" w:hAnsi="Arial" w:cs="Arial"/>
                <w:sz w:val="2"/>
                <w:szCs w:val="2"/>
              </w:rPr>
            </w:pPr>
          </w:p>
          <w:p w14:paraId="114CC0F7" w14:textId="5A622E06" w:rsidR="003D3780" w:rsidRPr="00D22C21" w:rsidRDefault="003D3780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Dostosowanie planu do rzeczywistego sposobu użytkowania lasu poprzez uwzględnienie wykorzystania lasów przez mieszkańców jako kluczowej infrastruktury dla sportu, turystyki pieszej i rowerowej oraz edukacji przyrodniczej. Planowane działania gospodarcze nie mogą stać w sprzeczności z dominującą, społeczną rolą tych terenów.</w:t>
            </w:r>
          </w:p>
          <w:p w14:paraId="7C8E6CDE" w14:textId="77777777" w:rsidR="003E3E21" w:rsidRPr="003D3780" w:rsidRDefault="003E3E21" w:rsidP="002F2903"/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79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Pr="00D22C21" w:rsidRDefault="0089780C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1912" w:type="dxa"/>
          </w:tcPr>
          <w:p w14:paraId="11F8110D" w14:textId="77777777" w:rsidR="0089780C" w:rsidRPr="00D22C21" w:rsidRDefault="0089780C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Potrzeby w</w:t>
            </w:r>
            <w:r w:rsidR="00946319" w:rsidRPr="00D22C21">
              <w:rPr>
                <w:rFonts w:ascii="Arial" w:hAnsi="Arial" w:cs="Arial"/>
                <w:sz w:val="21"/>
                <w:szCs w:val="21"/>
              </w:rPr>
              <w:t> </w:t>
            </w:r>
            <w:r w:rsidRPr="00D22C21">
              <w:rPr>
                <w:rFonts w:ascii="Arial" w:hAnsi="Arial" w:cs="Arial"/>
                <w:sz w:val="21"/>
                <w:szCs w:val="21"/>
              </w:rPr>
              <w:t>zakresie zagospodarowania turystycznego</w:t>
            </w:r>
            <w:r w:rsidR="00946319" w:rsidRPr="00D22C21">
              <w:rPr>
                <w:rFonts w:ascii="Arial" w:hAnsi="Arial" w:cs="Arial"/>
                <w:sz w:val="21"/>
                <w:szCs w:val="21"/>
              </w:rPr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777777" w:rsidR="0089780C" w:rsidRDefault="0089780C" w:rsidP="00603CAD"/>
        </w:tc>
        <w:tc>
          <w:tcPr>
            <w:tcW w:w="10920" w:type="dxa"/>
          </w:tcPr>
          <w:p w14:paraId="519D2B25" w14:textId="5C4860D1" w:rsidR="009C76CA" w:rsidRPr="009B703F" w:rsidRDefault="009C76CA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Plan nie uwzględnia zwiększonego obciążenia rekreacyjnego wynikającego z lokalizacji kompleksu leśnego w strefie oddziaływania aglomeracji miejskiej. Korzystanie z lasów wymaga uporządkowania ruchu rekreacyjnego, aby ograniczyć presję na wrażliwe ekosystemy oraz poprawić bezpieczeństwo odwiedzających.  Wyznaczone trasy, odpowiednia infrastruktura oraz współpraca z gmin</w:t>
            </w:r>
            <w:r w:rsidR="003D3780" w:rsidRPr="009B703F">
              <w:rPr>
                <w:rFonts w:ascii="Arial" w:hAnsi="Arial" w:cs="Arial"/>
                <w:sz w:val="21"/>
                <w:szCs w:val="21"/>
              </w:rPr>
              <w:t>ami</w:t>
            </w:r>
            <w:r w:rsidRPr="009B703F">
              <w:rPr>
                <w:rFonts w:ascii="Arial" w:hAnsi="Arial" w:cs="Arial"/>
                <w:sz w:val="21"/>
                <w:szCs w:val="21"/>
              </w:rPr>
              <w:t xml:space="preserve"> umożliwią zrównoważone korzystanie z lasu</w:t>
            </w:r>
            <w:r w:rsidR="003D3780" w:rsidRPr="009B703F">
              <w:rPr>
                <w:rFonts w:ascii="Arial" w:hAnsi="Arial" w:cs="Arial"/>
                <w:sz w:val="21"/>
                <w:szCs w:val="21"/>
              </w:rPr>
              <w:t>,</w:t>
            </w:r>
            <w:r w:rsidRPr="009B703F">
              <w:rPr>
                <w:rFonts w:ascii="Arial" w:hAnsi="Arial" w:cs="Arial"/>
                <w:sz w:val="21"/>
                <w:szCs w:val="21"/>
              </w:rPr>
              <w:t xml:space="preserve"> przy jednoczesnej ochronie jego wartości przyrodniczych.</w:t>
            </w:r>
          </w:p>
          <w:p w14:paraId="3FAAD209" w14:textId="77777777" w:rsidR="009C76CA" w:rsidRPr="009B703F" w:rsidRDefault="009C76CA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  <w:p w14:paraId="158CFCB7" w14:textId="77777777" w:rsidR="009C76CA" w:rsidRPr="009B703F" w:rsidRDefault="009C76CA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b/>
                <w:bCs/>
                <w:sz w:val="21"/>
                <w:szCs w:val="21"/>
              </w:rPr>
              <w:t>Propozycje</w:t>
            </w:r>
          </w:p>
          <w:p w14:paraId="5CC7BCE3" w14:textId="77777777" w:rsidR="009C76CA" w:rsidRPr="009B703F" w:rsidRDefault="009C76CA" w:rsidP="009B703F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Rozwój i uporządkowanie sieci tras spacerowych i edukacyjnych.</w:t>
            </w:r>
          </w:p>
          <w:p w14:paraId="75A64A72" w14:textId="77777777" w:rsidR="009C76CA" w:rsidRPr="009B703F" w:rsidRDefault="009C76CA" w:rsidP="009B703F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Wprowadzenie małej architektury oraz jednolitego oznakowania wejść do lasu.</w:t>
            </w:r>
          </w:p>
          <w:p w14:paraId="0782EC88" w14:textId="77777777" w:rsidR="009C76CA" w:rsidRPr="009B703F" w:rsidRDefault="009C76CA" w:rsidP="009B703F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Poprawa dostępności dla seniorów i rodzin z dziećmi.</w:t>
            </w:r>
          </w:p>
          <w:p w14:paraId="44B8CD49" w14:textId="77777777" w:rsidR="009C76CA" w:rsidRPr="009B703F" w:rsidRDefault="009C76CA" w:rsidP="009B703F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Koncentracja ruchu na wyznaczonych trasach w celu ochrony obszarów cennych przyrodniczo.</w:t>
            </w:r>
          </w:p>
          <w:p w14:paraId="00A845FC" w14:textId="77777777" w:rsidR="009C76CA" w:rsidRPr="009B703F" w:rsidRDefault="009C76CA" w:rsidP="009B703F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Skoordynowana współpraca z gminą przy planowaniu infrastruktury pieszej i rowerowej.</w:t>
            </w:r>
          </w:p>
          <w:p w14:paraId="66138380" w14:textId="77777777" w:rsidR="0089780C" w:rsidRDefault="0089780C" w:rsidP="00603CAD"/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Pr="009B703F" w:rsidRDefault="0089780C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1912" w:type="dxa"/>
          </w:tcPr>
          <w:p w14:paraId="55DFCAE4" w14:textId="77777777" w:rsidR="0089780C" w:rsidRPr="009B703F" w:rsidRDefault="0089780C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B460A92" w:rsidR="0089780C" w:rsidRPr="009B703F" w:rsidRDefault="005A4AA8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 xml:space="preserve">             </w:t>
            </w:r>
            <w:r w:rsidR="004E5953" w:rsidRPr="009B703F">
              <w:rPr>
                <w:rFonts w:ascii="Arial" w:hAnsi="Arial" w:cs="Arial"/>
                <w:sz w:val="21"/>
                <w:szCs w:val="21"/>
              </w:rPr>
              <w:t xml:space="preserve">TAK </w:t>
            </w:r>
          </w:p>
        </w:tc>
        <w:tc>
          <w:tcPr>
            <w:tcW w:w="10920" w:type="dxa"/>
          </w:tcPr>
          <w:p w14:paraId="28F26E4B" w14:textId="49219977" w:rsidR="00AE6FB2" w:rsidRPr="009B703F" w:rsidRDefault="00AE6FB2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 xml:space="preserve">Ważne jest dalsze prowadzenie skutecznej komunikacji na linii nadleśnictwo – samorząd i </w:t>
            </w:r>
            <w:r w:rsidR="009B703F" w:rsidRPr="009B703F">
              <w:rPr>
                <w:rFonts w:ascii="Arial" w:hAnsi="Arial" w:cs="Arial"/>
                <w:sz w:val="21"/>
                <w:szCs w:val="21"/>
              </w:rPr>
              <w:t xml:space="preserve">bieżące </w:t>
            </w:r>
            <w:r w:rsidRPr="009B703F">
              <w:rPr>
                <w:rFonts w:ascii="Arial" w:hAnsi="Arial" w:cs="Arial"/>
                <w:sz w:val="21"/>
                <w:szCs w:val="21"/>
              </w:rPr>
              <w:t>informowanie mieszkańców o różnych działaniach (</w:t>
            </w:r>
            <w:r w:rsidR="00F37972" w:rsidRPr="009B703F">
              <w:rPr>
                <w:rFonts w:ascii="Arial" w:hAnsi="Arial" w:cs="Arial"/>
                <w:sz w:val="21"/>
                <w:szCs w:val="21"/>
              </w:rPr>
              <w:t xml:space="preserve">np. </w:t>
            </w:r>
            <w:r w:rsidRPr="009B703F">
              <w:rPr>
                <w:rFonts w:ascii="Arial" w:hAnsi="Arial" w:cs="Arial"/>
                <w:sz w:val="21"/>
                <w:szCs w:val="21"/>
              </w:rPr>
              <w:t>poprzez strony internetowe gmin, tablice ogłoszeń, sołtysów).</w:t>
            </w:r>
          </w:p>
          <w:p w14:paraId="36C95932" w14:textId="77777777" w:rsidR="00AE6FB2" w:rsidRPr="009B703F" w:rsidRDefault="00AE6FB2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768D5B73" w14:textId="167D1E61" w:rsidR="00AE6FB2" w:rsidRPr="009B703F" w:rsidRDefault="009C76CA" w:rsidP="009B703F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Konieczna jest o</w:t>
            </w:r>
            <w:r w:rsidR="00F37972" w:rsidRPr="009B703F">
              <w:rPr>
                <w:rFonts w:ascii="Arial" w:hAnsi="Arial" w:cs="Arial"/>
                <w:sz w:val="21"/>
                <w:szCs w:val="21"/>
              </w:rPr>
              <w:t>dpowiedź na pytanie co</w:t>
            </w:r>
            <w:r w:rsidR="00AE6FB2" w:rsidRPr="009B703F">
              <w:rPr>
                <w:rFonts w:ascii="Arial" w:hAnsi="Arial" w:cs="Arial"/>
                <w:sz w:val="21"/>
                <w:szCs w:val="21"/>
              </w:rPr>
              <w:t xml:space="preserve"> jeszcze można zrobić, aby PUL nie wzbudzał kontrowersji, np. publikowanie planów w przejrzystej formie, pokazywanie dlaczego wycinki są potrzebne i co będzie w zamian, pokazywanie pozytywnych efektów.</w:t>
            </w:r>
          </w:p>
          <w:p w14:paraId="3A2A11F5" w14:textId="27FA47AF" w:rsidR="0089780C" w:rsidRDefault="0089780C" w:rsidP="00603CAD"/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7A03" w14:textId="77777777" w:rsidR="00D84458" w:rsidRDefault="00D84458" w:rsidP="00CC7BB0">
      <w:pPr>
        <w:spacing w:after="0" w:line="240" w:lineRule="auto"/>
      </w:pPr>
      <w:r>
        <w:separator/>
      </w:r>
    </w:p>
  </w:endnote>
  <w:endnote w:type="continuationSeparator" w:id="0">
    <w:p w14:paraId="182F87E6" w14:textId="77777777" w:rsidR="00D84458" w:rsidRDefault="00D84458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4854" w14:textId="3C009A53" w:rsidR="00CC7BB0" w:rsidRDefault="00CC7BB0" w:rsidP="00946319">
    <w:pPr>
      <w:pStyle w:val="Stopka"/>
      <w:jc w:val="center"/>
    </w:pPr>
    <w:hyperlink r:id="rId1" w:history="1">
      <w:r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>
      <w:tab/>
    </w:r>
    <w:r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68D9" w14:textId="77777777" w:rsidR="00D84458" w:rsidRDefault="00D84458" w:rsidP="00CC7BB0">
      <w:pPr>
        <w:spacing w:after="0" w:line="240" w:lineRule="auto"/>
      </w:pPr>
      <w:r>
        <w:separator/>
      </w:r>
    </w:p>
  </w:footnote>
  <w:footnote w:type="continuationSeparator" w:id="0">
    <w:p w14:paraId="37DEA545" w14:textId="77777777" w:rsidR="00D84458" w:rsidRDefault="00D84458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136D1"/>
    <w:multiLevelType w:val="multilevel"/>
    <w:tmpl w:val="A8C8999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344A88"/>
    <w:multiLevelType w:val="multilevel"/>
    <w:tmpl w:val="0C8A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7A66EF"/>
    <w:multiLevelType w:val="multilevel"/>
    <w:tmpl w:val="E540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535764"/>
    <w:multiLevelType w:val="hybridMultilevel"/>
    <w:tmpl w:val="50AEB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6102B"/>
    <w:multiLevelType w:val="hybridMultilevel"/>
    <w:tmpl w:val="C85E6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095735">
    <w:abstractNumId w:val="2"/>
  </w:num>
  <w:num w:numId="2" w16cid:durableId="294331336">
    <w:abstractNumId w:val="1"/>
  </w:num>
  <w:num w:numId="3" w16cid:durableId="1163931288">
    <w:abstractNumId w:val="3"/>
  </w:num>
  <w:num w:numId="4" w16cid:durableId="18750871">
    <w:abstractNumId w:val="4"/>
  </w:num>
  <w:num w:numId="5" w16cid:durableId="688870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81BFE"/>
    <w:rsid w:val="000978EC"/>
    <w:rsid w:val="000A319E"/>
    <w:rsid w:val="000F18ED"/>
    <w:rsid w:val="00171557"/>
    <w:rsid w:val="001A7485"/>
    <w:rsid w:val="001B7031"/>
    <w:rsid w:val="00265A83"/>
    <w:rsid w:val="002806A1"/>
    <w:rsid w:val="00351CCC"/>
    <w:rsid w:val="003868C2"/>
    <w:rsid w:val="003D3780"/>
    <w:rsid w:val="003E3E21"/>
    <w:rsid w:val="00481984"/>
    <w:rsid w:val="004E5953"/>
    <w:rsid w:val="00532433"/>
    <w:rsid w:val="005A4AA8"/>
    <w:rsid w:val="00603CAD"/>
    <w:rsid w:val="0064228A"/>
    <w:rsid w:val="00730F3A"/>
    <w:rsid w:val="0074254F"/>
    <w:rsid w:val="007F0A6F"/>
    <w:rsid w:val="00896CAA"/>
    <w:rsid w:val="0089780C"/>
    <w:rsid w:val="008E6C97"/>
    <w:rsid w:val="00946319"/>
    <w:rsid w:val="009B703F"/>
    <w:rsid w:val="009C76CA"/>
    <w:rsid w:val="00A02EC4"/>
    <w:rsid w:val="00A40559"/>
    <w:rsid w:val="00AE6FB2"/>
    <w:rsid w:val="00B3317F"/>
    <w:rsid w:val="00C455FE"/>
    <w:rsid w:val="00C63C3B"/>
    <w:rsid w:val="00CC29A1"/>
    <w:rsid w:val="00CC72B0"/>
    <w:rsid w:val="00CC7BB0"/>
    <w:rsid w:val="00D15E91"/>
    <w:rsid w:val="00D22C21"/>
    <w:rsid w:val="00D84458"/>
    <w:rsid w:val="00F37972"/>
    <w:rsid w:val="00F37CF4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D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Sławomir Rakowiecki</cp:lastModifiedBy>
  <cp:revision>2</cp:revision>
  <cp:lastPrinted>2026-04-14T07:09:00Z</cp:lastPrinted>
  <dcterms:created xsi:type="dcterms:W3CDTF">2026-04-14T07:58:00Z</dcterms:created>
  <dcterms:modified xsi:type="dcterms:W3CDTF">2026-04-14T07:58:00Z</dcterms:modified>
</cp:coreProperties>
</file>